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40FA082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FB744E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4F36AC" w:rsidRPr="001E490D" w14:paraId="746A5CED" w14:textId="77777777" w:rsidTr="004F36AC">
        <w:trPr>
          <w:trHeight w:val="64"/>
        </w:trPr>
        <w:tc>
          <w:tcPr>
            <w:tcW w:w="988" w:type="dxa"/>
          </w:tcPr>
          <w:p w14:paraId="77C095BC" w14:textId="77777777" w:rsidR="004F36AC" w:rsidRPr="001E490D" w:rsidRDefault="004F36AC" w:rsidP="004F36AC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1C82893C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Prekės pirminė ir/ar antrinė pakuotės turi būti vienalytės (homogeniškos)), pagamintos iš vienos rūšies medžiagos:</w:t>
            </w:r>
          </w:p>
          <w:p w14:paraId="56D788A1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Popierius ar kartonas, PAP (arba PAP nuo 20 iki 39)</w:t>
            </w:r>
          </w:p>
          <w:p w14:paraId="25A16D6B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ir/arba</w:t>
            </w:r>
          </w:p>
          <w:p w14:paraId="3CEF6F0C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Polietilentereftalatas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>, PET arba PET 1</w:t>
            </w:r>
          </w:p>
          <w:p w14:paraId="4883FCA5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Ir/arba</w:t>
            </w:r>
          </w:p>
          <w:p w14:paraId="56B0FEF7" w14:textId="0A802541" w:rsidR="004F36AC" w:rsidRPr="004F36AC" w:rsidRDefault="004F36AC" w:rsidP="004F36AC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Polipropilenas, PP (arba PP 5)</w:t>
            </w:r>
          </w:p>
        </w:tc>
        <w:tc>
          <w:tcPr>
            <w:tcW w:w="3686" w:type="dxa"/>
          </w:tcPr>
          <w:p w14:paraId="391DB0CF" w14:textId="77777777" w:rsidR="009303E3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 xml:space="preserve">a) Tiekėjo ar gamintojo dokumentai, įrodantys, kad pakuotės yra homogeniškos ir (ar) atitinkamai paženklintos, </w:t>
            </w:r>
          </w:p>
          <w:p w14:paraId="7121E3E2" w14:textId="62B0F115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arba</w:t>
            </w:r>
          </w:p>
          <w:p w14:paraId="3C305AED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 xml:space="preserve">b) atitiktis standartams, pagal kuriuos įrodoma, kad pakuočių medžiagos perdirbamos pvz., standartas LST EN 13432 „Pakuotė. Naudotų pakuočių, numatomų kompostuoti ir biologiškai skaidyti, reikalavimai.“, standartas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Voluntary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Standard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Repulping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Recycling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Corrugated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Fiberboard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Treated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Improve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Its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Presence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Vapor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DEA8984" w14:textId="77777777" w:rsidR="009303E3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 xml:space="preserve">standartas </w:t>
            </w:r>
            <w:proofErr w:type="spellStart"/>
            <w:r w:rsidRPr="004F36AC">
              <w:rPr>
                <w:rFonts w:ascii="Arial" w:hAnsi="Arial" w:cs="Arial"/>
                <w:sz w:val="20"/>
                <w:szCs w:val="20"/>
              </w:rPr>
              <w:t>RecyClass</w:t>
            </w:r>
            <w:proofErr w:type="spellEnd"/>
            <w:r w:rsidRPr="004F36AC">
              <w:rPr>
                <w:rFonts w:ascii="Arial" w:hAnsi="Arial" w:cs="Arial"/>
                <w:sz w:val="20"/>
                <w:szCs w:val="20"/>
              </w:rPr>
              <w:t xml:space="preserve"> ar kitas lygiavertis standartas, </w:t>
            </w:r>
          </w:p>
          <w:p w14:paraId="261CF976" w14:textId="0E221E21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arba</w:t>
            </w:r>
          </w:p>
          <w:p w14:paraId="409AE2A8" w14:textId="77777777" w:rsidR="004F36AC" w:rsidRPr="004F36AC" w:rsidRDefault="004F36AC" w:rsidP="004F36AC">
            <w:pPr>
              <w:rPr>
                <w:rFonts w:ascii="Arial" w:hAnsi="Arial" w:cs="Arial"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>c) Aplinkos apsaugos agentūros interneto svetainėje (https://aaa.lrv.lt/)</w:t>
            </w:r>
          </w:p>
          <w:p w14:paraId="5F322764" w14:textId="10F6291E" w:rsidR="004F36AC" w:rsidRPr="004F36AC" w:rsidRDefault="004F36AC" w:rsidP="004F36AC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4F36AC">
              <w:rPr>
                <w:rFonts w:ascii="Arial" w:hAnsi="Arial" w:cs="Arial"/>
                <w:sz w:val="20"/>
                <w:szCs w:val="20"/>
              </w:rPr>
              <w:t xml:space="preserve">skelbiamame atliekų tvarkytojų, turinčių teisę išrašyti gaminių ir (ar) pakuočių </w:t>
            </w:r>
            <w:r w:rsidRPr="004F36AC">
              <w:rPr>
                <w:rFonts w:ascii="Arial" w:hAnsi="Arial" w:cs="Arial"/>
                <w:sz w:val="20"/>
                <w:szCs w:val="20"/>
              </w:rPr>
              <w:lastRenderedPageBreak/>
              <w:t>atliekų sutvarkymą įrodančius dokumentus, sąraše nurodytų atliekų perdirbėjų ar eksportuotojų dokumentai, pagrindžiantys, kad tokios pakuotės, tapusios atliekomis, gali būti perdirbamos.</w:t>
            </w:r>
          </w:p>
        </w:tc>
        <w:tc>
          <w:tcPr>
            <w:tcW w:w="4252" w:type="dxa"/>
          </w:tcPr>
          <w:p w14:paraId="221E031E" w14:textId="101DFB51" w:rsidR="004F36AC" w:rsidRPr="00B01918" w:rsidRDefault="00D52829" w:rsidP="004F36AC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iCs/>
                <w:sz w:val="20"/>
                <w:szCs w:val="20"/>
              </w:rPr>
              <w:lastRenderedPageBreak/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41943" w14:textId="77777777" w:rsidR="00CF4AB4" w:rsidRDefault="00CF4AB4" w:rsidP="001C65C9">
      <w:pPr>
        <w:spacing w:after="0" w:line="240" w:lineRule="auto"/>
      </w:pPr>
      <w:r>
        <w:separator/>
      </w:r>
    </w:p>
  </w:endnote>
  <w:endnote w:type="continuationSeparator" w:id="0">
    <w:p w14:paraId="0A3BDB7F" w14:textId="77777777" w:rsidR="00CF4AB4" w:rsidRDefault="00CF4AB4" w:rsidP="001C65C9">
      <w:pPr>
        <w:spacing w:after="0" w:line="240" w:lineRule="auto"/>
      </w:pPr>
      <w:r>
        <w:continuationSeparator/>
      </w:r>
    </w:p>
  </w:endnote>
  <w:endnote w:type="continuationNotice" w:id="1">
    <w:p w14:paraId="49D63DCF" w14:textId="77777777" w:rsidR="00CF4AB4" w:rsidRDefault="00CF4AB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145F7" w14:textId="77777777" w:rsidR="00CF4AB4" w:rsidRDefault="00CF4AB4" w:rsidP="001C65C9">
      <w:pPr>
        <w:spacing w:after="0" w:line="240" w:lineRule="auto"/>
      </w:pPr>
      <w:r>
        <w:separator/>
      </w:r>
    </w:p>
  </w:footnote>
  <w:footnote w:type="continuationSeparator" w:id="0">
    <w:p w14:paraId="16B1DBFC" w14:textId="77777777" w:rsidR="00CF4AB4" w:rsidRDefault="00CF4AB4" w:rsidP="001C65C9">
      <w:pPr>
        <w:spacing w:after="0" w:line="240" w:lineRule="auto"/>
      </w:pPr>
      <w:r>
        <w:continuationSeparator/>
      </w:r>
    </w:p>
  </w:footnote>
  <w:footnote w:type="continuationNotice" w:id="1">
    <w:p w14:paraId="7F58463C" w14:textId="77777777" w:rsidR="00CF4AB4" w:rsidRDefault="00CF4AB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1EED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36AC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70AD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3E3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1A21"/>
    <w:rsid w:val="00CE1509"/>
    <w:rsid w:val="00CE1EE5"/>
    <w:rsid w:val="00CE2841"/>
    <w:rsid w:val="00CE5A76"/>
    <w:rsid w:val="00CE7860"/>
    <w:rsid w:val="00CE7C67"/>
    <w:rsid w:val="00CF1AD5"/>
    <w:rsid w:val="00CF31CB"/>
    <w:rsid w:val="00CF4AB4"/>
    <w:rsid w:val="00CF5C4B"/>
    <w:rsid w:val="00D022AB"/>
    <w:rsid w:val="00D05F99"/>
    <w:rsid w:val="00D06AAE"/>
    <w:rsid w:val="00D130A4"/>
    <w:rsid w:val="00D1570F"/>
    <w:rsid w:val="00D16AFA"/>
    <w:rsid w:val="00D17499"/>
    <w:rsid w:val="00D20AB8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829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B744E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1631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14</cp:revision>
  <dcterms:created xsi:type="dcterms:W3CDTF">2025-01-21T08:34:00Z</dcterms:created>
  <dcterms:modified xsi:type="dcterms:W3CDTF">2025-11-24T03:30:00Z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